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55638" w:rsidR="00B61249" w:rsidP="00B61249" w:rsidRDefault="00B61249" w14:paraId="6FCE871C" w14:textId="77777777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b/>
          <w:bCs/>
          <w:kern w:val="0"/>
          <w:sz w:val="20"/>
          <w:szCs w:val="20"/>
          <w:lang w:val="pl-PL"/>
          <w14:ligatures w14:val="none"/>
        </w:rPr>
        <w:t>KARTA KURSU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61222818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76690259" w14:textId="77777777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7290"/>
      </w:tblGrid>
      <w:tr w:rsidRPr="00C55638" w:rsidR="00B61249" w:rsidTr="00CF3163" w14:paraId="38DD2D39" w14:textId="77777777">
        <w:trPr>
          <w:trHeight w:val="390"/>
        </w:trPr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58C042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Nazwa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9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5788DEE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Komunikacja</w:t>
            </w:r>
            <w:proofErr w:type="spellEnd"/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interpersonalna</w:t>
            </w:r>
            <w:proofErr w:type="spellEnd"/>
          </w:p>
        </w:tc>
      </w:tr>
      <w:tr w:rsidRPr="00C55638" w:rsidR="00B61249" w:rsidTr="00CF3163" w14:paraId="35A26F03" w14:textId="77777777">
        <w:trPr>
          <w:trHeight w:val="360"/>
        </w:trPr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181CB89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Nazwa w j. ang.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</w:p>
        </w:tc>
        <w:tc>
          <w:tcPr>
            <w:tcW w:w="729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20E2BE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Int</w:t>
            </w:r>
            <w:r>
              <w:rPr>
                <w:rFonts w:ascii="Arial" w:hAnsi="Arial" w:eastAsia="Times New Roman" w:cs="Arial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erpersonal</w:t>
            </w:r>
            <w:r w:rsidRPr="00C55638">
              <w:rPr>
                <w:rFonts w:ascii="Arial" w:hAnsi="Arial" w:eastAsia="Times New Roman" w:cs="Arial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rFonts w:ascii="Arial" w:hAnsi="Arial" w:eastAsia="Times New Roman" w:cs="Arial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c</w:t>
            </w:r>
            <w:r w:rsidRPr="00C55638">
              <w:rPr>
                <w:rFonts w:ascii="Arial" w:hAnsi="Arial" w:eastAsia="Times New Roman" w:cs="Arial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ommunication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C55638" w:rsidR="00B61249" w:rsidP="00B61249" w:rsidRDefault="00B61249" w14:paraId="3389A1F4" w14:textId="77777777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4216DBA4" w14:textId="77777777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3015"/>
        <w:gridCol w:w="3105"/>
      </w:tblGrid>
      <w:tr w:rsidRPr="00C55638" w:rsidR="00B61249" w:rsidTr="4829F319" w14:paraId="69C4F1D1" w14:textId="77777777">
        <w:trPr>
          <w:trHeight w:val="300"/>
        </w:trPr>
        <w:tc>
          <w:tcPr>
            <w:tcW w:w="304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01F4FFC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Koordynator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1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C55638" w:rsidR="00B61249" w:rsidP="4829F319" w:rsidRDefault="00B61249" w14:paraId="2F05C0BA" w14:noSpellErr="1" w14:textId="145B7EDC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 w:rsidR="274C9B20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d</w:t>
            </w:r>
            <w:r w:rsidRPr="00C55638" w:rsidR="77B4246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r</w:t>
            </w:r>
            <w:r w:rsidR="77B4246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 Ewelina Salwin</w:t>
            </w:r>
            <w:r w:rsidRPr="00C55638" w:rsidR="77B42467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 </w:t>
            </w:r>
            <w:r w:rsidRPr="00C55638" w:rsidR="77B42467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10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0ABF58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Zespół dydaktyczny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4829F319" w14:paraId="1A119302" w14:textId="77777777">
        <w:trPr>
          <w:trHeight w:val="31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C55638" w:rsidR="00B61249" w:rsidP="00CF3163" w:rsidRDefault="00B61249" w14:paraId="437DC2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C55638" w:rsidR="00B61249" w:rsidP="00CF3163" w:rsidRDefault="00B61249" w14:paraId="4AACF74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0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C55638" w:rsidR="00B61249" w:rsidP="4829F319" w:rsidRDefault="00B61249" w14:paraId="689793E4" w14:noSpellErr="1" w14:textId="23BF1BEE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="2A2A0B61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d</w:t>
            </w:r>
            <w:r w:rsidR="77B4246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r Ewelina Salwin</w:t>
            </w:r>
          </w:p>
        </w:tc>
      </w:tr>
    </w:tbl>
    <w:p w:rsidRPr="00C55638" w:rsidR="00B61249" w:rsidP="00B61249" w:rsidRDefault="00B61249" w14:paraId="2F416CE6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260"/>
      </w:tblGrid>
      <w:tr w:rsidRPr="00C55638" w:rsidR="00B61249" w:rsidTr="4829F319" w14:paraId="5598AF1A" w14:textId="77777777">
        <w:trPr>
          <w:trHeight w:val="405"/>
        </w:trPr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7BFB7DBB" w14:textId="77777777">
            <w:pPr>
              <w:spacing w:before="100" w:beforeAutospacing="1" w:after="100" w:afterAutospacing="1" w:line="240" w:lineRule="auto"/>
              <w:ind w:left="4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Punktacja ECTS*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4829F319" w:rsidRDefault="00B61249" w14:paraId="7A136864" w14:textId="77777777" w14:noSpellErr="1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55638" w:rsidR="03153FA2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</w:p>
        </w:tc>
      </w:tr>
    </w:tbl>
    <w:p w:rsidRPr="00C55638" w:rsidR="00B61249" w:rsidP="00B61249" w:rsidRDefault="00B61249" w14:paraId="6AAFD6CB" w14:textId="41FB4542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4829F319" w:rsidRDefault="00B61249" w14:paraId="76D02227" w14:textId="77777777" w14:noSpellErr="1">
      <w:pPr>
        <w:spacing w:before="100" w:beforeAutospacing="on" w:after="100" w:afterAutospacing="on" w:line="240" w:lineRule="auto"/>
        <w:textAlignment w:val="baseline"/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</w:pPr>
      <w:r w:rsidRPr="00C55638" w:rsidR="77B42467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Opis kursu (cele kształcenia)</w:t>
      </w:r>
    </w:p>
    <w:p w:rsidRPr="00C55638" w:rsidR="00C40974" w:rsidP="00B61249" w:rsidRDefault="00B61249" w14:paraId="26CC509E" w14:textId="77777777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Pr="00266589" w:rsidR="00C40974" w:rsidTr="00C40974" w14:paraId="4909A9A3" w14:textId="77777777">
        <w:trPr>
          <w:trHeight w:val="102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C40974" w:rsidR="00C40974" w:rsidP="00C40974" w:rsidRDefault="00C40974" w14:paraId="685CBE9E" w14:textId="09B02486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Celem zajęć jest przedstawienie zagadnień z zakresu </w:t>
            </w:r>
            <w:r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efektywnej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 komunik</w:t>
            </w:r>
            <w:r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acji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, </w:t>
            </w:r>
            <w:r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perswazji, 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roli języka w procesie komunikacji, </w:t>
            </w:r>
            <w:r w:rsidR="0026658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rozwiązywania konfliktów, 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związków języka z kulturą oraz </w:t>
            </w:r>
            <w:r w:rsidR="0026658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skutecznego porozumiewania się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. Zajęcia umożliwiają analizę wybranych problemów dotyczących w/w tematyki</w:t>
            </w:r>
            <w:r w:rsidR="0026658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 w założeniu mają poprawić jakość wysyłanych komunikatów i nauczyć wpływania na uwagę słuchającego.</w:t>
            </w:r>
          </w:p>
        </w:tc>
      </w:tr>
    </w:tbl>
    <w:p w:rsidRPr="00C55638" w:rsidR="00B61249" w:rsidP="00B61249" w:rsidRDefault="00B61249" w14:paraId="0E18B11C" w14:textId="21877CC4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  Warunki wstępne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7290"/>
      </w:tblGrid>
      <w:tr w:rsidRPr="00C55638" w:rsidR="00B61249" w:rsidTr="00CF3163" w14:paraId="10FBCB77" w14:textId="77777777">
        <w:trPr>
          <w:trHeight w:val="495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CE3E126" w14:textId="65CA1E6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Wiedza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9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5D41539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  <w:p w:rsidRPr="00C55638" w:rsidR="00B61249" w:rsidP="00CF3163" w:rsidRDefault="00B61249" w14:paraId="2E3060B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266589" w:rsidR="00B61249" w:rsidTr="00CF3163" w14:paraId="3426ACB7" w14:textId="77777777">
        <w:trPr>
          <w:trHeight w:val="570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26B94C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Umiejętności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9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2DB5D44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  </w:t>
            </w:r>
          </w:p>
          <w:p w:rsidRPr="00C55638" w:rsidR="00B61249" w:rsidP="00CF3163" w:rsidRDefault="00B61249" w14:paraId="339D8A1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 Umiejętność korzystania ze wskazanych pozycji bibliograficznych oraz właściwy dobór materiałów dostępnych w Internecie. </w:t>
            </w:r>
          </w:p>
          <w:p w:rsidRPr="00C55638" w:rsidR="00B61249" w:rsidP="00CF3163" w:rsidRDefault="00B61249" w14:paraId="3DC7C6E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  <w:t> </w:t>
            </w:r>
          </w:p>
        </w:tc>
      </w:tr>
      <w:tr w:rsidRPr="00C55638" w:rsidR="00B61249" w:rsidTr="00CF3163" w14:paraId="74DB2284" w14:textId="77777777">
        <w:trPr>
          <w:trHeight w:val="300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ABCBAA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Kursy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9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455262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Pr="00C55638" w:rsidR="00B61249" w:rsidP="00CF3163" w:rsidRDefault="00B61249" w14:paraId="049F78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C55638" w:rsidR="00B61249" w:rsidP="00B61249" w:rsidRDefault="00B61249" w14:paraId="0C6AEFDF" w14:textId="1BC36FCE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lastRenderedPageBreak/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Efekty uczenia się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7D80EAD1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5010"/>
        <w:gridCol w:w="2280"/>
      </w:tblGrid>
      <w:tr w:rsidRPr="00C55638" w:rsidR="00B61249" w:rsidTr="00CF3163" w14:paraId="3E3E4ACD" w14:textId="77777777">
        <w:trPr>
          <w:trHeight w:val="930"/>
        </w:trPr>
        <w:tc>
          <w:tcPr>
            <w:tcW w:w="18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371AE7" w:rsidR="00B61249" w:rsidP="00CF3163" w:rsidRDefault="00B61249" w14:paraId="55BD459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14:ligatures w14:val="none"/>
              </w:rPr>
            </w:pPr>
            <w:r w:rsidRPr="00371AE7">
              <w:rPr>
                <w:rFonts w:ascii="Arial" w:hAnsi="Arial" w:eastAsia="Times New Roman" w:cs="Arial"/>
                <w:kern w:val="0"/>
                <w:lang w:val="pl-PL"/>
                <w14:ligatures w14:val="none"/>
              </w:rPr>
              <w:t>Wiedza</w:t>
            </w:r>
            <w:r w:rsidRPr="00371AE7">
              <w:rPr>
                <w:rFonts w:ascii="Arial" w:hAnsi="Arial" w:eastAsia="Times New Roman" w:cs="Arial"/>
                <w:kern w:val="0"/>
                <w:lang w:val="es-ES"/>
                <w14:ligatures w14:val="none"/>
              </w:rPr>
              <w:t> </w:t>
            </w:r>
            <w:r w:rsidRPr="00371AE7">
              <w:rPr>
                <w:rFonts w:ascii="Arial" w:hAnsi="Arial" w:eastAsia="Times New Roman" w:cs="Arial"/>
                <w:kern w:val="0"/>
                <w14:ligatures w14:val="none"/>
              </w:rPr>
              <w:t> </w:t>
            </w:r>
          </w:p>
        </w:tc>
        <w:tc>
          <w:tcPr>
            <w:tcW w:w="5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371AE7" w:rsidR="00B61249" w:rsidP="00CF3163" w:rsidRDefault="00B61249" w14:paraId="5923A0D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lang w:val="pl-PL"/>
                <w14:ligatures w14:val="none"/>
              </w:rPr>
            </w:pPr>
            <w:r w:rsidRPr="00371AE7">
              <w:rPr>
                <w:rFonts w:ascii="Arial" w:hAnsi="Arial" w:eastAsia="Times New Roman" w:cs="Arial"/>
                <w:kern w:val="0"/>
                <w:lang w:val="pl-PL"/>
                <w14:ligatures w14:val="none"/>
              </w:rPr>
              <w:t>Efekt uczenia się dla kursu  </w:t>
            </w:r>
          </w:p>
        </w:tc>
        <w:tc>
          <w:tcPr>
            <w:tcW w:w="22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6DD98D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Odniesienie do efektów kierunkowych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CF3163" w14:paraId="285F9B3A" w14:textId="77777777">
        <w:trPr>
          <w:trHeight w:val="1830"/>
        </w:trPr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371AE7" w:rsidR="00B61249" w:rsidP="00CF3163" w:rsidRDefault="00B61249" w14:paraId="76C85F41" w14:textId="77777777">
            <w:pPr>
              <w:spacing w:after="0" w:line="240" w:lineRule="auto"/>
              <w:rPr>
                <w:rFonts w:ascii="Arial" w:hAnsi="Arial" w:eastAsia="Times New Roman" w:cs="Arial"/>
                <w:kern w:val="0"/>
                <w14:ligatures w14:val="none"/>
              </w:rPr>
            </w:pPr>
          </w:p>
        </w:tc>
        <w:tc>
          <w:tcPr>
            <w:tcW w:w="5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hideMark/>
          </w:tcPr>
          <w:p w:rsidRPr="00266589" w:rsidR="0020188D" w:rsidP="00CF3163" w:rsidRDefault="002F27ED" w14:paraId="79A98AFD" w14:textId="641AE24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  <w:t>W01</w:t>
            </w:r>
            <w:r w:rsidR="00266589"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  <w:t xml:space="preserve">; </w:t>
            </w:r>
            <w:r w:rsidRPr="00266589" w:rsidR="00266589"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  <w:t>W02</w:t>
            </w:r>
          </w:p>
          <w:p w:rsidRPr="00266589" w:rsidR="002F27ED" w:rsidP="0020188D" w:rsidRDefault="0020188D" w14:paraId="1A845716" w14:textId="56F722DC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lang w:val="pl-PL"/>
                <w14:ligatures w14:val="none"/>
              </w:rPr>
              <w:t>Teoria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</w:t>
            </w:r>
          </w:p>
        </w:tc>
        <w:tc>
          <w:tcPr>
            <w:tcW w:w="22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266589" w:rsidR="00B61249" w:rsidP="00CF3163" w:rsidRDefault="002F27ED" w14:paraId="620DAC73" w14:textId="3EF2B7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B.1.W3</w:t>
            </w:r>
          </w:p>
          <w:p w:rsidRPr="00266589" w:rsidR="00B61249" w:rsidP="00CF3163" w:rsidRDefault="00B61249" w14:paraId="419DA03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</w:p>
          <w:p w:rsidRPr="00266589" w:rsidR="00B61249" w:rsidP="00CF3163" w:rsidRDefault="00B61249" w14:paraId="5718B2D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</w:p>
          <w:p w:rsidRPr="00266589" w:rsidR="00B61249" w:rsidP="00CF3163" w:rsidRDefault="00B61249" w14:paraId="6992309B" w14:textId="350425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</w:p>
        </w:tc>
      </w:tr>
    </w:tbl>
    <w:p w:rsidRPr="00C55638" w:rsidR="00B61249" w:rsidP="00B61249" w:rsidRDefault="00B61249" w14:paraId="76D2CFA4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1074C30A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6A6AFEDE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4920"/>
        <w:gridCol w:w="2325"/>
      </w:tblGrid>
      <w:tr w:rsidRPr="00C55638" w:rsidR="00B61249" w:rsidTr="00CF3163" w14:paraId="220AA236" w14:textId="77777777">
        <w:trPr>
          <w:trHeight w:val="930"/>
        </w:trPr>
        <w:tc>
          <w:tcPr>
            <w:tcW w:w="19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266589" w:rsidR="00B61249" w:rsidP="00CF3163" w:rsidRDefault="00B61249" w14:paraId="6E5924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Umiejętności</w:t>
            </w: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  <w:t> </w:t>
            </w:r>
          </w:p>
          <w:p w:rsidRPr="00266589" w:rsidR="0020188D" w:rsidP="00CF3163" w:rsidRDefault="0020188D" w14:paraId="25C0793F" w14:textId="1C004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(</w:t>
            </w:r>
            <w:proofErr w:type="spellStart"/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umie</w:t>
            </w:r>
            <w:proofErr w:type="spellEnd"/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potrafi</w:t>
            </w:r>
            <w:proofErr w:type="spellEnd"/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4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266589" w:rsidR="00B61249" w:rsidP="00CF3163" w:rsidRDefault="00B61249" w14:paraId="63F81D4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Efekt uczenia się dla kursu  </w:t>
            </w:r>
          </w:p>
        </w:tc>
        <w:tc>
          <w:tcPr>
            <w:tcW w:w="23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0874FB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Odniesienie do efektów kierunkowych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BB380D" w:rsidR="00B61249" w:rsidTr="00CF3163" w14:paraId="320A0A87" w14:textId="77777777">
        <w:trPr>
          <w:trHeight w:val="2115"/>
        </w:trPr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266589" w:rsidR="00B61249" w:rsidP="00CF3163" w:rsidRDefault="00B61249" w14:paraId="0CFDACF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hideMark/>
          </w:tcPr>
          <w:p w:rsidRPr="00266589" w:rsidR="0020188D" w:rsidP="0020188D" w:rsidRDefault="002F20EA" w14:paraId="7A68AA88" w14:textId="48A0CEB0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 xml:space="preserve">U01 </w:t>
            </w:r>
            <w:r w:rsidRPr="00266589" w:rsidR="0020188D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obserwować zachowania społeczne i ich uwarunkowania;</w:t>
            </w:r>
          </w:p>
          <w:p w:rsidRPr="00266589" w:rsidR="00266589" w:rsidP="0020188D" w:rsidRDefault="002F20EA" w14:paraId="34C225DD" w14:textId="77777777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U02</w:t>
            </w:r>
            <w:r w:rsidRPr="00266589" w:rsidR="0020188D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 xml:space="preserve"> skutecznie i świadomie komunikować się;</w:t>
            </w:r>
          </w:p>
          <w:p w:rsidRPr="00266589" w:rsidR="00B61249" w:rsidP="0020188D" w:rsidRDefault="002F20EA" w14:paraId="0639B12F" w14:textId="07E9F0A9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 xml:space="preserve">U03 </w:t>
            </w:r>
            <w:r w:rsidRPr="00266589" w:rsidR="0020188D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porozumieć się w sytuacji konfliktowej</w:t>
            </w:r>
          </w:p>
        </w:tc>
        <w:tc>
          <w:tcPr>
            <w:tcW w:w="23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266589" w:rsidR="00B61249" w:rsidP="00CF3163" w:rsidRDefault="002F27ED" w14:paraId="6E4F1849" w14:textId="3467292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B.1.U2</w:t>
            </w:r>
          </w:p>
          <w:p w:rsidRPr="00266589" w:rsidR="00B61249" w:rsidP="00CF3163" w:rsidRDefault="00B61249" w14:paraId="6B639BE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</w:p>
          <w:p w:rsidRPr="00266589" w:rsidR="00B61249" w:rsidP="00CF3163" w:rsidRDefault="002F27ED" w14:paraId="676108FE" w14:textId="055562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B.1.U3</w:t>
            </w:r>
          </w:p>
          <w:p w:rsidRPr="00BB380D" w:rsidR="00B61249" w:rsidP="00CF3163" w:rsidRDefault="00B61249" w14:paraId="53745C69" w14:textId="2F90C50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266589" w:rsidR="002F27ED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:lang w:val="pl-PL"/>
                <w14:ligatures w14:val="none"/>
              </w:rPr>
              <w:t>B.1.U4</w:t>
            </w:r>
          </w:p>
        </w:tc>
      </w:tr>
    </w:tbl>
    <w:p w:rsidRPr="00C55638" w:rsidR="00B61249" w:rsidP="00B61249" w:rsidRDefault="00B61249" w14:paraId="4642A37A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05864F46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0C9BDCA4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4920"/>
        <w:gridCol w:w="2325"/>
      </w:tblGrid>
      <w:tr w:rsidRPr="00C55638" w:rsidR="00B61249" w:rsidTr="00CF3163" w14:paraId="525A1C50" w14:textId="77777777">
        <w:trPr>
          <w:trHeight w:val="795"/>
        </w:trPr>
        <w:tc>
          <w:tcPr>
            <w:tcW w:w="19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526C397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Kompetencje społeczne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1CE6A6A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Efekt uczenia się dla kursu  </w:t>
            </w:r>
          </w:p>
        </w:tc>
        <w:tc>
          <w:tcPr>
            <w:tcW w:w="23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57938B7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Odniesienie do efektów kierunkowych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CF3163" w14:paraId="303DE2D8" w14:textId="77777777">
        <w:trPr>
          <w:trHeight w:val="990"/>
        </w:trPr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65FCF8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hideMark/>
          </w:tcPr>
          <w:p w:rsidRPr="00266589" w:rsidR="00B61249" w:rsidP="002F27ED" w:rsidRDefault="00BB380D" w14:paraId="291DF1E6" w14:textId="38E14E7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:lang w:val="pl-PL"/>
                <w14:ligatures w14:val="none"/>
              </w:rPr>
              <w:t>K2. wykorzystania zdobytej wiedzy psychologicznej do analizy zdarzeń pedagogicznych.</w:t>
            </w:r>
          </w:p>
        </w:tc>
        <w:tc>
          <w:tcPr>
            <w:tcW w:w="23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266589" w:rsidR="00B61249" w:rsidP="00CF3163" w:rsidRDefault="002F27ED" w14:paraId="7CD5C6F0" w14:textId="3F79483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266589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  <w:t>B.1.K2</w:t>
            </w:r>
          </w:p>
        </w:tc>
      </w:tr>
    </w:tbl>
    <w:p w:rsidRPr="00C55638" w:rsidR="00B61249" w:rsidP="00B61249" w:rsidRDefault="00B61249" w14:paraId="4A9786FF" w14:textId="07A5B24B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170"/>
        <w:gridCol w:w="795"/>
        <w:gridCol w:w="255"/>
        <w:gridCol w:w="810"/>
        <w:gridCol w:w="300"/>
        <w:gridCol w:w="765"/>
        <w:gridCol w:w="270"/>
        <w:gridCol w:w="795"/>
        <w:gridCol w:w="270"/>
        <w:gridCol w:w="795"/>
        <w:gridCol w:w="270"/>
        <w:gridCol w:w="795"/>
        <w:gridCol w:w="375"/>
      </w:tblGrid>
      <w:tr w:rsidRPr="00C55638" w:rsidR="00B61249" w:rsidTr="00CF3163" w14:paraId="78D86CAA" w14:textId="77777777">
        <w:trPr>
          <w:trHeight w:val="405"/>
        </w:trPr>
        <w:tc>
          <w:tcPr>
            <w:tcW w:w="919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222B722" w14:textId="77777777">
            <w:pPr>
              <w:spacing w:before="100" w:beforeAutospacing="1" w:after="100" w:afterAutospacing="1" w:line="240" w:lineRule="auto"/>
              <w:ind w:left="45" w:right="13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Organizacja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CF3163" w14:paraId="5EB7834D" w14:textId="77777777">
        <w:trPr>
          <w:trHeight w:val="630"/>
        </w:trPr>
        <w:tc>
          <w:tcPr>
            <w:tcW w:w="15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21CDA36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Forma zajęć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690190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  <w:p w:rsidRPr="00C55638" w:rsidR="00B61249" w:rsidP="00CF3163" w:rsidRDefault="00B61249" w14:paraId="7C0554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(W)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7374B10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Ćwiczenia w grupach</w:t>
            </w: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CF3163" w14:paraId="000C57AB" w14:textId="77777777">
        <w:trPr>
          <w:trHeight w:val="450"/>
        </w:trPr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134F84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282513A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316EF9E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0975FAC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0E2227F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F6404B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B17014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L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C99F91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9F57C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S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69A724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4C1FC7F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7A46369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72AA7C4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E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116F90A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CF3163" w14:paraId="6C12DC5C" w14:textId="77777777">
        <w:trPr>
          <w:trHeight w:val="495"/>
        </w:trPr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48BF32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Liczba godzin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37FC8D5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6EC8210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0EA8914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15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73DAAC1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27097B0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  <w:hideMark/>
          </w:tcPr>
          <w:p w:rsidRPr="00C55638" w:rsidR="00B61249" w:rsidP="00CF3163" w:rsidRDefault="00B61249" w14:paraId="31C2634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C55638" w:rsidR="00B61249" w:rsidP="00CF3163" w:rsidRDefault="00B61249" w14:paraId="0967BEE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C55638" w:rsidR="00B61249" w:rsidP="00B61249" w:rsidRDefault="00B61249" w14:paraId="2B996BA2" w14:textId="42FE7F4C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Times New Roman" w:hAnsi="Times New Roman" w:eastAsia="Times New Roman" w:cs="Times New Roman"/>
          <w:kern w:val="0"/>
          <w:sz w:val="24"/>
          <w:szCs w:val="24"/>
          <w:lang w:val="es-ES"/>
          <w14:ligatures w14:val="none"/>
        </w:rPr>
        <w:t> </w:t>
      </w:r>
      <w:r w:rsidRPr="00C55638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 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="00B61249" w:rsidP="00B61249" w:rsidRDefault="00B61249" w14:paraId="37C2E744" w14:textId="38665968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Opis metod prowadzenia zajęć</w:t>
      </w:r>
      <w:r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: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Pr="00266589" w:rsidR="00C40974" w:rsidTr="00C40974" w14:paraId="5B220A07" w14:textId="77777777">
        <w:trPr>
          <w:trHeight w:val="57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266589" w:rsidR="00C40974" w:rsidP="00C40974" w:rsidRDefault="00C40974" w14:paraId="4AAFF39F" w14:textId="68573E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Wykład konwersatoryjny, dyskusja, burza mózgów, ćwiczenia indywidualne i w grupach.  </w:t>
            </w:r>
          </w:p>
        </w:tc>
      </w:tr>
    </w:tbl>
    <w:p w:rsidRPr="00266589" w:rsidR="00C40974" w:rsidP="00C40974" w:rsidRDefault="00C40974" w14:paraId="43E7A4A1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 w:val="20"/>
          <w:szCs w:val="20"/>
          <w:lang w:val="pl-PL" w:eastAsia="pl-PL"/>
        </w:rPr>
      </w:pPr>
    </w:p>
    <w:p w:rsidRPr="00C55638" w:rsidR="00B61249" w:rsidP="00B61249" w:rsidRDefault="00B61249" w14:paraId="113502EA" w14:textId="2BA4CAF1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Formy sprawdzania efektów kształcenia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 </w:t>
      </w:r>
    </w:p>
    <w:tbl>
      <w:tblPr>
        <w:tblW w:w="0" w:type="auto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426"/>
        <w:gridCol w:w="805"/>
        <w:gridCol w:w="644"/>
        <w:gridCol w:w="687"/>
        <w:gridCol w:w="881"/>
        <w:gridCol w:w="875"/>
        <w:gridCol w:w="648"/>
        <w:gridCol w:w="622"/>
        <w:gridCol w:w="590"/>
        <w:gridCol w:w="592"/>
        <w:gridCol w:w="606"/>
        <w:gridCol w:w="642"/>
        <w:gridCol w:w="813"/>
      </w:tblGrid>
      <w:tr w:rsidRPr="00C55638" w:rsidR="00B61249" w:rsidTr="002F20EA" w14:paraId="7B110CEA" w14:textId="77777777">
        <w:trPr>
          <w:trHeight w:val="160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4261E2E" w14:textId="1A22D99D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E108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56090FF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 xml:space="preserve">E – 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learning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54A748A6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Gry dydaktyczne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09AE31E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Ćwiczenia w szkole</w:t>
            </w: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107D56F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Zajęcia terenowe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6493CD80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Praca laboratoryjna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153FA0F6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Projekt indywidualny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50EC1B4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Projekt grupowy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6229E30A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Udział w dyskusji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BF7EFDD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Referat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1B9ED70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Praca pisemna (esej)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04D6E125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Egzamin ustny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287FADE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Egzamin pisemny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5AFF9DA" w14:textId="77777777">
            <w:pPr>
              <w:spacing w:before="100" w:beforeAutospacing="1" w:after="100" w:afterAutospacing="1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0555E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Kolokwium</w:t>
            </w:r>
            <w:proofErr w:type="spellEnd"/>
            <w:r w:rsidRPr="00A0555E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0555E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zaliczeniowe</w:t>
            </w:r>
            <w:proofErr w:type="spellEnd"/>
          </w:p>
        </w:tc>
      </w:tr>
      <w:tr w:rsidRPr="00C55638" w:rsidR="00B61249" w:rsidTr="002F20EA" w14:paraId="7B80A820" w14:textId="77777777">
        <w:trPr>
          <w:trHeight w:val="22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58295C6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W01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5CB9F5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FAC62A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350CA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D670F5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5C4045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BE6C9D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FD9B68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E3B9A0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F90E1A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42E693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388164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6CADEA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4FCCB676" w14:textId="4B3EA8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="00266589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+</w:t>
            </w:r>
          </w:p>
        </w:tc>
      </w:tr>
      <w:tr w:rsidRPr="00C55638" w:rsidR="00B61249" w:rsidTr="002F20EA" w14:paraId="4223EE4E" w14:textId="77777777">
        <w:trPr>
          <w:trHeight w:val="25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11BEDC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W02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22FEDF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3C9B8D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CC5A1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4CC7DF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40A7A3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0FFCDB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083229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1D20D0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249FAF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B2EA00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6BD86B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FE5A2A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079D8C81" w14:textId="3DDAF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  <w:r w:rsidR="00266589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+</w:t>
            </w:r>
          </w:p>
        </w:tc>
      </w:tr>
      <w:tr w:rsidRPr="00C55638" w:rsidR="00B61249" w:rsidTr="002F20EA" w14:paraId="0DEB7093" w14:textId="77777777">
        <w:trPr>
          <w:trHeight w:val="22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779FE1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U01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E1513A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99F546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0765E8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815D3E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86E79B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13F470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395B00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09036B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78F2A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A69AFA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38531F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7DB0B2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3947AE0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2F20EA" w14:paraId="42E23267" w14:textId="77777777">
        <w:trPr>
          <w:trHeight w:val="25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1C4A75D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U02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F96B88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431F89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C19D7A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673CB2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344B58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DF52EF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217D70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7A0256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5C75A0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BD66DB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C3B693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E40EA5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5B6B6A8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2F20EA" w14:paraId="4F958145" w14:textId="77777777">
        <w:trPr>
          <w:trHeight w:val="25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7AB47B3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U03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8E72EF0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8009E1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ABE4176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FE20290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C893F1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845CA4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86D710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9965A6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817367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D90BE7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4E8535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FD1341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47C79B16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002F20EA" w14:paraId="0B2CE31F" w14:textId="77777777">
        <w:trPr>
          <w:trHeight w:val="225"/>
        </w:trPr>
        <w:tc>
          <w:tcPr>
            <w:tcW w:w="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358D0B9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K01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F0232F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1269ED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04C60B00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CA0AC6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B02EE7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3A833F8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5828A78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AB0F5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+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61C39C8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2858C9A6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713CC0A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hideMark/>
          </w:tcPr>
          <w:p w:rsidRPr="00C55638" w:rsidR="00B61249" w:rsidP="00CF3163" w:rsidRDefault="00B61249" w14:paraId="42B73D8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3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55638" w:rsidR="00B61249" w:rsidP="00CF3163" w:rsidRDefault="00B61249" w14:paraId="0AC037E4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C55638" w:rsidR="00B61249" w:rsidP="00B61249" w:rsidRDefault="00B61249" w14:paraId="5411E611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p w:rsidRPr="00C55638" w:rsidR="00B61249" w:rsidP="00B61249" w:rsidRDefault="00B61249" w14:paraId="4DB3F0CB" w14:textId="77777777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es-ES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7335"/>
      </w:tblGrid>
      <w:tr w:rsidRPr="00C55638" w:rsidR="00B61249" w:rsidTr="00CF3163" w14:paraId="3CE7F519" w14:textId="77777777">
        <w:trPr>
          <w:trHeight w:val="300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0B2974B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Kryteria oceny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3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C55638" w:rsidR="00B61249" w:rsidP="00CF3163" w:rsidRDefault="00B61249" w14:paraId="506E4EB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Warunkiem zaliczenia całości przedmiotu jest:  </w:t>
            </w:r>
          </w:p>
          <w:p w:rsidRPr="00C55638" w:rsidR="00B61249" w:rsidP="00CF3163" w:rsidRDefault="00B61249" w14:paraId="32CEA6F6" w14:textId="7777777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firstLine="705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Kolokwium zaliczeniowe</w:t>
            </w:r>
          </w:p>
        </w:tc>
      </w:tr>
    </w:tbl>
    <w:p w:rsidRPr="00C55638" w:rsidR="00B61249" w:rsidP="00B61249" w:rsidRDefault="00B61249" w14:paraId="4240D5FF" w14:textId="46030F36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  <w:r w:rsidRPr="00C55638">
        <w:rPr>
          <w:rFonts w:ascii="Arial" w:hAnsi="Arial" w:eastAsia="Times New Roman" w:cs="Arial"/>
          <w:kern w:val="0"/>
          <w:sz w:val="20"/>
          <w:szCs w:val="20"/>
          <w:lang w:val="pl-PL"/>
          <w14:ligatures w14:val="none"/>
        </w:rPr>
        <w:t> </w:t>
      </w:r>
      <w:r w:rsidRPr="00C55638">
        <w:rPr>
          <w:rFonts w:ascii="Arial" w:hAnsi="Arial" w:eastAsia="Times New Roman" w:cs="Arial"/>
          <w:kern w:val="0"/>
          <w:sz w:val="20"/>
          <w:szCs w:val="20"/>
          <w14:ligatures w14:val="none"/>
        </w:rPr>
        <w:t> </w:t>
      </w:r>
    </w:p>
    <w:tbl>
      <w:tblPr>
        <w:tblW w:w="0" w:type="auto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7335"/>
      </w:tblGrid>
      <w:tr w:rsidRPr="00C55638" w:rsidR="00B61249" w:rsidTr="00CF3163" w14:paraId="551F822F" w14:textId="77777777">
        <w:trPr>
          <w:trHeight w:val="705"/>
        </w:trPr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vAlign w:val="center"/>
            <w:hideMark/>
          </w:tcPr>
          <w:p w:rsidRPr="00C55638" w:rsidR="00B61249" w:rsidP="00CF3163" w:rsidRDefault="00B61249" w14:paraId="4C5E620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Uwagi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3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C55638" w:rsidR="00B61249" w:rsidP="00CF3163" w:rsidRDefault="00B61249" w14:paraId="5BE401A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371AE7" w:rsidR="00B61249" w:rsidP="00B61249" w:rsidRDefault="00B61249" w14:paraId="34D23937" w14:textId="77777777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Treści merytoryczne (wykaz tematów)</w:t>
      </w:r>
      <w:r w:rsidRPr="00C55638">
        <w:rPr>
          <w:rFonts w:ascii="Arial" w:hAnsi="Arial" w:eastAsia="Times New Roman" w:cs="Arial"/>
          <w:kern w:val="0"/>
          <w:sz w:val="24"/>
          <w:szCs w:val="24"/>
          <w:lang w:val="es-ES"/>
          <w14:ligatures w14:val="none"/>
        </w:rPr>
        <w:t> </w:t>
      </w:r>
      <w:r w:rsidRPr="00371AE7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 </w:t>
      </w:r>
    </w:p>
    <w:p w:rsidRPr="00371AE7" w:rsidR="00C40974" w:rsidP="00B61249" w:rsidRDefault="00B61249" w14:paraId="71E7D654" w14:textId="77777777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4"/>
          <w:szCs w:val="24"/>
          <w:lang w:val="es-ES"/>
          <w14:ligatures w14:val="none"/>
        </w:rPr>
        <w:t> </w:t>
      </w:r>
      <w:r w:rsidRPr="00371AE7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 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Pr="009F42C5" w:rsidR="00C40974" w:rsidTr="009C1CD0" w14:paraId="4E6EE854" w14:textId="77777777">
        <w:trPr>
          <w:trHeight w:val="1984"/>
        </w:trPr>
        <w:tc>
          <w:tcPr>
            <w:tcW w:w="928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44"/>
            </w:tblGrid>
            <w:tr w:rsidRPr="009F42C5" w:rsidR="00C40974" w:rsidTr="009C1CD0" w14:paraId="2135CE2C" w14:textId="77777777">
              <w:trPr>
                <w:trHeight w:val="199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A0555E" w:rsidR="00C40974" w:rsidP="00C40974" w:rsidRDefault="00C40974" w14:paraId="614E34E5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es-ES"/>
                      <w14:ligatures w14:val="none"/>
                    </w:rPr>
                    <w:t>Efektywna komunikacja. Rodzaje komunikacji. Bariery komunikacyjne.</w:t>
                  </w:r>
                </w:p>
                <w:p w:rsidRPr="00A0555E" w:rsidR="00C40974" w:rsidP="00C40974" w:rsidRDefault="00C40974" w14:paraId="1050273C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Asertywność w komunikacji interpersonalnej i społecznej</w:t>
                  </w:r>
                  <w:r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.</w:t>
                  </w:r>
                </w:p>
                <w:p w:rsidRPr="00A0555E" w:rsidR="00C40974" w:rsidP="00C40974" w:rsidRDefault="00C40974" w14:paraId="6DFDEDCE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Empatia. Identyfikowanie problemów w pracy zawodowej. Pomaganie. Wsparcie społeczne.</w:t>
                  </w:r>
                  <w:r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Drogi pomocy osobom dotkniętym kryzysem emocjonalnym.</w:t>
                  </w:r>
                </w:p>
                <w:p w:rsidRPr="00A0555E" w:rsidR="00C40974" w:rsidP="00C40974" w:rsidRDefault="00C40974" w14:paraId="4198DCD7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Perswazja a manipulacja – środki językowe i pozajęzykowe. Wywieranie wpływu społecznego</w:t>
                  </w:r>
                  <w:r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i obrona przed manipulacją</w:t>
                  </w: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. Sposoby rozwiązywania konfliktów – sztuka negocjacji. </w:t>
                  </w:r>
                </w:p>
                <w:p w:rsidRPr="00A0555E" w:rsidR="00C40974" w:rsidP="00C40974" w:rsidRDefault="00C40974" w14:paraId="205CF841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Komunikacja międzykulturowa: werbalna i niewerbalna. Dwujęzyczność. Różnice w komunikacji niewerbalnej wybranych kultur europ</w:t>
                  </w:r>
                  <w:r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ejskich</w:t>
                  </w: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.</w:t>
                  </w:r>
                </w:p>
                <w:p w:rsidRPr="00A0555E" w:rsidR="00C40974" w:rsidP="00C40974" w:rsidRDefault="00C40974" w14:paraId="29AC886B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Stereotypy – czym są i jak je przezwyciężać? </w:t>
                  </w:r>
                </w:p>
                <w:p w:rsidRPr="00A0555E" w:rsidR="00C40974" w:rsidP="00C40974" w:rsidRDefault="00C40974" w14:paraId="5AFA2A31" w14:textId="77777777">
                  <w:pPr>
                    <w:pStyle w:val="Akapitzlist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A0555E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Cechy komunikacji w Internecie.   </w:t>
                  </w:r>
                </w:p>
                <w:p w:rsidRPr="009F42C5" w:rsidR="00C40974" w:rsidP="009C1CD0" w:rsidRDefault="00C40974" w14:paraId="39AC473D" w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Pr="009F42C5" w:rsidR="00C40974" w:rsidP="009C1CD0" w:rsidRDefault="00C40974" w14:paraId="28332DC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Pr="00C55638" w:rsidR="00B61249" w:rsidP="002F20EA" w:rsidRDefault="00B61249" w14:paraId="6B4DA5DB" w14:textId="103BCDAE">
      <w:pPr>
        <w:spacing w:before="100" w:beforeAutospacing="1" w:after="100" w:afterAutospacing="1" w:line="240" w:lineRule="auto"/>
        <w:jc w:val="both"/>
        <w:textAlignment w:val="baseline"/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</w:pPr>
    </w:p>
    <w:p w:rsidR="00B61249" w:rsidP="00B61249" w:rsidRDefault="00B61249" w14:paraId="1CE0A7B7" w14:textId="444B5328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u w:val="single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4"/>
          <w:szCs w:val="24"/>
          <w:u w:val="single"/>
          <w:lang w:val="pl-PL"/>
          <w14:ligatures w14:val="none"/>
        </w:rPr>
        <w:t>Wykaz literatury podstawowej  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Pr="00266589" w:rsidR="00CD2647" w:rsidTr="009C1CD0" w14:paraId="01EEA093" w14:textId="77777777">
        <w:trPr>
          <w:trHeight w:val="1984"/>
        </w:trPr>
        <w:tc>
          <w:tcPr>
            <w:tcW w:w="928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44"/>
            </w:tblGrid>
            <w:tr w:rsidRPr="00266589" w:rsidR="00CD2647" w:rsidTr="009C1CD0" w14:paraId="221D9CFB" w14:textId="77777777">
              <w:trPr>
                <w:trHeight w:val="199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A0555E" w:rsidR="00CD2647" w:rsidP="00CD2647" w:rsidRDefault="00CD2647" w14:paraId="162E8AAF" w14:textId="77777777">
                  <w:pPr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</w:pPr>
                  <w:r w:rsidRPr="00A0555E"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  <w:t>John Steward ,,Mosty zamiast murów” rozdziały: 2, 3, 4, 7, 15, 16</w:t>
                  </w:r>
                </w:p>
                <w:p w:rsidRPr="00A0555E" w:rsidR="00CD2647" w:rsidP="00CD2647" w:rsidRDefault="00CD2647" w14:paraId="128B272E" w14:textId="77777777">
                  <w:pPr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</w:pPr>
                  <w:r w:rsidRPr="00A0555E"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  <w:t>J. Grzenia ,,Komunikacja językowa w Internecie” PWN Warszawa 2007 rozdziały: 1.3-1.10</w:t>
                  </w:r>
                </w:p>
                <w:p w:rsidR="00CD2647" w:rsidP="00CD2647" w:rsidRDefault="00CD2647" w14:paraId="7F6ACDBF" w14:textId="77777777">
                  <w:pPr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</w:pPr>
                  <w:r w:rsidRPr="00A0555E">
                    <w:rPr>
                      <w:rFonts w:ascii="Arial" w:hAnsi="Arial" w:cs="Arial"/>
                      <w:sz w:val="24"/>
                      <w:szCs w:val="24"/>
                      <w:lang w:val="pl-PL"/>
                    </w:rPr>
                    <w:t>D. Doliński ,,Techniki wpływu społecznego” rozdziały 2,3,4</w:t>
                  </w:r>
                </w:p>
                <w:p w:rsidRPr="007315AA" w:rsidR="00CD2647" w:rsidP="00CD2647" w:rsidRDefault="00CD2647" w14:paraId="3F6427E0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M. Bugajski, Język w komunikowaniu, PWN Warszawa 2007 </w:t>
                  </w:r>
                </w:p>
                <w:p w:rsidRPr="00266589" w:rsidR="00CD2647" w:rsidP="009C1CD0" w:rsidRDefault="00CD2647" w14:paraId="118E7B51" w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eastAsia="Times New Roman" w:cs="Arial"/>
                      <w:b/>
                      <w:sz w:val="20"/>
                      <w:szCs w:val="20"/>
                      <w:lang w:val="pl-PL" w:eastAsia="pl-PL"/>
                    </w:rPr>
                  </w:pPr>
                </w:p>
              </w:tc>
            </w:tr>
          </w:tbl>
          <w:p w:rsidRPr="00266589" w:rsidR="00CD2647" w:rsidP="009C1CD0" w:rsidRDefault="00CD2647" w14:paraId="651C18C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</w:p>
        </w:tc>
      </w:tr>
    </w:tbl>
    <w:p w:rsidRPr="007315AA" w:rsidR="00B61249" w:rsidP="00B61249" w:rsidRDefault="00B61249" w14:paraId="3675ABC0" w14:textId="427B7B1B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u w:val="single"/>
          <w:lang w:val="pl-PL"/>
          <w14:ligatures w14:val="none"/>
        </w:rPr>
      </w:pPr>
    </w:p>
    <w:p w:rsidRPr="007315AA" w:rsidR="00B61249" w:rsidP="00B61249" w:rsidRDefault="00B61249" w14:paraId="5B4AAA35" w14:textId="77777777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u w:val="single"/>
          <w:lang w:val="pl-PL"/>
          <w14:ligatures w14:val="none"/>
        </w:rPr>
      </w:pPr>
      <w:r w:rsidRPr="007315AA">
        <w:rPr>
          <w:rFonts w:ascii="Arial" w:hAnsi="Arial" w:eastAsia="Times New Roman" w:cs="Arial"/>
          <w:kern w:val="0"/>
          <w:sz w:val="24"/>
          <w:szCs w:val="24"/>
          <w:u w:val="single"/>
          <w:lang w:val="pl-PL"/>
          <w14:ligatures w14:val="none"/>
        </w:rPr>
        <w:t>Wykaz literatury uzupełniającej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Pr="00266589" w:rsidR="00CD2647" w:rsidTr="009C1CD0" w14:paraId="1FBFA87C" w14:textId="77777777">
        <w:trPr>
          <w:trHeight w:val="1984"/>
        </w:trPr>
        <w:tc>
          <w:tcPr>
            <w:tcW w:w="928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44"/>
            </w:tblGrid>
            <w:tr w:rsidRPr="00266589" w:rsidR="00CD2647" w:rsidTr="009C1CD0" w14:paraId="516BF81B" w14:textId="77777777">
              <w:trPr>
                <w:trHeight w:val="199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C55638" w:rsidR="00CD2647" w:rsidP="00CD2647" w:rsidRDefault="00CD2647" w14:paraId="27C23F90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B. Dobek-Ostrowska, </w:t>
                  </w:r>
                  <w:r w:rsidRPr="00C55638">
                    <w:rPr>
                      <w:rFonts w:ascii="Arial" w:hAnsi="Arial" w:eastAsia="Times New Roman" w:cs="Arial"/>
                      <w:i/>
                      <w:iCs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Podstawy komunikowania społecznego</w:t>
                  </w: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Wrocław 2004 </w:t>
                  </w:r>
                </w:p>
                <w:p w:rsidRPr="00C55638" w:rsidR="00CD2647" w:rsidP="00CD2647" w:rsidRDefault="00CD2647" w14:paraId="620D50ED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J.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Fiske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, Wprowadzenie do badań nad komunikowaniem,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Astrum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Wrocław 2003 </w:t>
                  </w:r>
                </w:p>
                <w:p w:rsidRPr="00C55638" w:rsidR="00CD2647" w:rsidP="00CD2647" w:rsidRDefault="00CD2647" w14:paraId="33E6773B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Houston P. i in. Anatomia kłamstwa. Wydawnictwo SQN, 2015 </w:t>
                  </w:r>
                </w:p>
                <w:p w:rsidRPr="00C55638" w:rsidR="00CD2647" w:rsidP="00CD2647" w:rsidRDefault="00CD2647" w14:paraId="2B78D1D3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D. G.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Leathers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Komunikacja niewerbalna, PWN Warszawa 2007 </w:t>
                  </w:r>
                </w:p>
                <w:p w:rsidRPr="00C55638" w:rsidR="00CD2647" w:rsidP="00CD2647" w:rsidRDefault="00CD2647" w14:paraId="551658C1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I. Kurcz, Język a psychologia. Podstawy psycholingwistyki, WSiP Warszawa 1992 </w:t>
                  </w:r>
                </w:p>
                <w:p w:rsidRPr="00C55638" w:rsidR="00CD2647" w:rsidP="00CD2647" w:rsidRDefault="00CD2647" w14:paraId="5557BA6E" w14:textId="77777777">
                  <w:pPr>
                    <w:spacing w:before="100" w:beforeAutospacing="1" w:after="100" w:afterAutospacing="1" w:line="240" w:lineRule="auto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M.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Marcjanik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Grzeczność w komunikacji językowej, PWN Warszawa 2008 </w:t>
                  </w:r>
                </w:p>
                <w:p w:rsidRPr="00C55638" w:rsidR="00CD2647" w:rsidP="00CD2647" w:rsidRDefault="00CD2647" w14:paraId="2197F165" w14:textId="77777777">
                  <w:p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Matsumo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D., L.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Juang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Psychologia międzykulturowa, GWP, Gdańsk 2007  </w:t>
                  </w:r>
                </w:p>
                <w:p w:rsidRPr="00C55638" w:rsidR="00CD2647" w:rsidP="00CD2647" w:rsidRDefault="00CD2647" w14:paraId="5D146497" w14:textId="77777777">
                  <w:p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Morreale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S.P.,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B.</w:t>
                  </w:r>
                  <w:proofErr w:type="gram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H.Spitzberg</w:t>
                  </w:r>
                  <w:proofErr w:type="spellEnd"/>
                  <w:proofErr w:type="gram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, J.K.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Barge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Komunikacja między ludźmi, PWN, Warszawa 2007  </w:t>
                  </w:r>
                </w:p>
                <w:p w:rsidRPr="00C55638" w:rsidR="00CD2647" w:rsidP="00CD2647" w:rsidRDefault="00CD2647" w14:paraId="7263D7D5" w14:textId="77777777">
                  <w:p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Nęcki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 Z., Komunikacja międzyludzka, Antykwa, Kraków 2000 </w:t>
                  </w:r>
                </w:p>
                <w:p w:rsidRPr="00C55638" w:rsidR="00CD2647" w:rsidP="00CD2647" w:rsidRDefault="00CD2647" w14:paraId="7B5C048E" w14:textId="77777777">
                  <w:p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 xml:space="preserve">M. </w:t>
                  </w:r>
                  <w:proofErr w:type="spellStart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Szopski</w:t>
                  </w:r>
                  <w:proofErr w:type="spellEnd"/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, Komunikowanie interkulturowe, WSiP, Warszawa 2005  </w:t>
                  </w:r>
                </w:p>
                <w:p w:rsidRPr="00CD2647" w:rsidR="00CD2647" w:rsidP="00CD2647" w:rsidRDefault="00CD2647" w14:paraId="6935D652" w14:textId="33E32EE8">
                  <w:pPr>
                    <w:spacing w:before="100" w:beforeAutospacing="1" w:after="100" w:afterAutospacing="1" w:line="240" w:lineRule="auto"/>
                    <w:jc w:val="both"/>
                    <w:textAlignment w:val="baseline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</w:pPr>
                  <w:r w:rsidRPr="00C55638"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val="pl-PL"/>
                      <w14:ligatures w14:val="none"/>
                    </w:rPr>
                    <w:t>Wierzbicka A., Język-umysł-kultura, PWN Warszawa 1999  </w:t>
                  </w:r>
                </w:p>
              </w:tc>
            </w:tr>
          </w:tbl>
          <w:p w:rsidRPr="00266589" w:rsidR="00CD2647" w:rsidP="009C1CD0" w:rsidRDefault="00CD2647" w14:paraId="361A085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</w:p>
        </w:tc>
      </w:tr>
    </w:tbl>
    <w:p w:rsidRPr="00C55638" w:rsidR="00B61249" w:rsidP="00B61249" w:rsidRDefault="00B61249" w14:paraId="1263FC5C" w14:textId="77777777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  </w:t>
      </w:r>
    </w:p>
    <w:p w:rsidR="00B61249" w:rsidP="00B61249" w:rsidRDefault="00B61249" w14:paraId="20D5011B" w14:textId="631F8C5C">
      <w:pPr>
        <w:spacing w:before="100" w:beforeAutospacing="1" w:after="100" w:afterAutospacing="1" w:line="240" w:lineRule="auto"/>
        <w:textAlignment w:val="baseline"/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</w:pPr>
      <w:r w:rsidRPr="00C55638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Bilans godzinowy zgodny z CNPS (Ca</w:t>
      </w:r>
      <w:r w:rsidR="00CD2647">
        <w:rPr>
          <w:rFonts w:ascii="Arial" w:hAnsi="Arial" w:eastAsia="Times New Roman" w:cs="Arial"/>
          <w:kern w:val="0"/>
          <w:sz w:val="24"/>
          <w:szCs w:val="24"/>
          <w:lang w:val="pl-PL"/>
          <w14:ligatures w14:val="none"/>
        </w:rPr>
        <w:t>łkowity Nakład Pracy Studenta) </w:t>
      </w:r>
    </w:p>
    <w:tbl>
      <w:tblPr>
        <w:tblW w:w="0" w:type="auto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"/>
        <w:gridCol w:w="2628"/>
        <w:gridCol w:w="5395"/>
        <w:gridCol w:w="35"/>
        <w:gridCol w:w="1004"/>
        <w:gridCol w:w="16"/>
      </w:tblGrid>
      <w:tr w:rsidRPr="00CD2647" w:rsidR="00CD2647" w:rsidTr="187DCEE7" w14:paraId="323D8D64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187DCEE7" w:rsidRDefault="00CD2647" w14:paraId="7EFF267E" w14:textId="77777777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</w:t>
            </w: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1D74B1B4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00CD2647" w:rsidRDefault="00CD2647" w14:paraId="20D1F8AB" w14:textId="06E87F9F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</w:p>
        </w:tc>
      </w:tr>
      <w:tr w:rsidRPr="00CD2647" w:rsidR="00CD2647" w:rsidTr="187DCEE7" w14:paraId="1FBF2107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00CD2647" w:rsidRDefault="00CD2647" w14:paraId="7E6603E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2AB189B2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187DCEE7" w:rsidRDefault="00CD2647" w14:paraId="77FC2908" w14:textId="1953B814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  <w:r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15</w:t>
            </w:r>
          </w:p>
        </w:tc>
      </w:tr>
      <w:tr w:rsidRPr="00CD2647" w:rsidR="00CD2647" w:rsidTr="187DCEE7" w14:paraId="3AE715E0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00CD2647" w:rsidRDefault="00CD2647" w14:paraId="0262CC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23501F97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187DCEE7" w:rsidRDefault="00CD2647" w14:paraId="53D8B00F" w14:textId="4A97387A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</w:p>
        </w:tc>
      </w:tr>
      <w:tr w:rsidRPr="00266589" w:rsidR="00CD2647" w:rsidTr="187DCEE7" w14:paraId="437D001A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187DCEE7" w:rsidRDefault="00CD2647" w14:paraId="4E3F17D4" w14:textId="77777777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</w:t>
            </w: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6581F79B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187DCEE7" w:rsidRDefault="00CD2647" w14:paraId="4604DC1C" w14:noSpellErr="1" w14:textId="3278B7B6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  <w:r w:rsidRPr="187DCEE7" w:rsidR="47D10FE4">
              <w:rPr>
                <w:rFonts w:ascii="Arial" w:hAnsi="Arial" w:eastAsia="Times New Roman" w:cs="Arial"/>
                <w:sz w:val="20"/>
                <w:szCs w:val="20"/>
                <w:lang w:val="es-ES"/>
              </w:rPr>
              <w:t>5</w:t>
            </w:r>
          </w:p>
        </w:tc>
      </w:tr>
      <w:tr w:rsidRPr="00266589" w:rsidR="00CD2647" w:rsidTr="187DCEE7" w14:paraId="16DEDA00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00CD2647" w:rsidRDefault="00CD2647" w14:paraId="2D79CE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34FF2A6C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00CD2647" w:rsidRDefault="00CD2647" w14:paraId="3C0B418F" w14:textId="6A1620E9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</w:p>
        </w:tc>
      </w:tr>
      <w:tr w:rsidRPr="00266589" w:rsidR="00CD2647" w:rsidTr="187DCEE7" w14:paraId="2E24186C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00CD2647" w:rsidRDefault="00CD2647" w14:paraId="7E5DFDA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76D9C138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00CD2647" w:rsidRDefault="00CD2647" w14:paraId="1AD6666D" w14:textId="6DF96FCC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</w:p>
        </w:tc>
      </w:tr>
      <w:tr w:rsidRPr="00CD2647" w:rsidR="00CD2647" w:rsidTr="187DCEE7" w14:paraId="7C42EED9" w14:textId="77777777">
        <w:trPr>
          <w:trHeight w:val="315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D2647" w:rsidR="00CD2647" w:rsidP="00CD2647" w:rsidRDefault="00CD2647" w14:paraId="39C9C33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D2647" w:rsidR="00CD2647" w:rsidP="187DCEE7" w:rsidRDefault="00CD2647" w14:paraId="0C5423D4" w14:textId="7777777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2647" w:rsidR="00CD2647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CD2647" w:rsidR="00CD2647" w:rsidP="187DCEE7" w:rsidRDefault="00CD2647" w14:paraId="12EF2AA0" w14:noSpellErr="1" w14:textId="51E330FE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</w:pPr>
            <w:r w:rsidRPr="187DCEE7" w:rsidR="4F5487FD">
              <w:rPr>
                <w:rFonts w:ascii="Arial" w:hAnsi="Arial" w:eastAsia="Times New Roman" w:cs="Arial"/>
                <w:sz w:val="20"/>
                <w:szCs w:val="20"/>
                <w:lang w:val="es-ES"/>
              </w:rPr>
              <w:t>10</w:t>
            </w:r>
          </w:p>
        </w:tc>
      </w:tr>
      <w:tr w:rsidRPr="00CD2647" w:rsidR="00CD2647" w:rsidTr="187DCEE7" w14:paraId="219F1795" w14:textId="77777777"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" w:type="dxa"/>
          <w:wAfter w:w="16" w:type="dxa"/>
          <w:trHeight w:val="365"/>
        </w:trPr>
        <w:tc>
          <w:tcPr>
            <w:tcW w:w="802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9F42C5" w:rsidR="00CD2647" w:rsidP="009C1CD0" w:rsidRDefault="00CD2647" w14:paraId="2ED1F9E9" w14:textId="77777777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39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CD2647" w:rsidR="00CD2647" w:rsidP="009C1CD0" w:rsidRDefault="00CD2647" w14:paraId="486D3BE2" w14:noSpellErr="1" w14:textId="2D6EA536">
            <w:pPr>
              <w:suppressAutoHyphens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67CE25D4" w:rsidR="4E2988DA">
              <w:rPr>
                <w:rFonts w:ascii="Arial" w:hAnsi="Arial" w:cs="Arial"/>
                <w:sz w:val="20"/>
                <w:szCs w:val="20"/>
              </w:rPr>
              <w:t>3</w:t>
            </w:r>
            <w:r w:rsidRPr="67CE25D4" w:rsidR="00CD264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D2647" w:rsidR="00CD2647" w:rsidTr="187DCEE7" w14:paraId="153C0CBE" w14:textId="77777777"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" w:type="dxa"/>
          <w:wAfter w:w="16" w:type="dxa"/>
          <w:trHeight w:val="392"/>
        </w:trPr>
        <w:tc>
          <w:tcPr>
            <w:tcW w:w="802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266589" w:rsidR="00CD2647" w:rsidP="009C1CD0" w:rsidRDefault="00CD2647" w14:paraId="6F5877BB" w14:textId="77777777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6658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39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CD2647" w:rsidR="00CD2647" w:rsidP="009C1CD0" w:rsidRDefault="00CD2647" w14:paraId="2FF64183" w14:noSpellErr="1" w14:textId="3C9FE55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67CE25D4" w:rsidR="469D04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Pr="00C55638" w:rsidR="00B61249" w:rsidTr="187DCEE7" w14:paraId="3DE6EBAA" w14:textId="77777777">
        <w:trPr>
          <w:trHeight w:val="315"/>
        </w:trPr>
        <w:tc>
          <w:tcPr>
            <w:tcW w:w="26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39A952D5" w14:textId="2D8B544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 </w:t>
            </w:r>
            <w:r w:rsidRPr="0026658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  </w:t>
            </w: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55638" w:rsidR="00B61249" w:rsidP="00CF3163" w:rsidRDefault="00B61249" w14:paraId="2FDB8302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00CF3163" w:rsidRDefault="00B61249" w14:paraId="133D9E19" w14:textId="77777777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color w:val="FF0000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color w:val="FF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C55638" w:rsidR="00B61249" w:rsidTr="187DCEE7" w14:paraId="66832B89" w14:textId="77777777">
        <w:trPr>
          <w:trHeight w:val="315"/>
        </w:trPr>
        <w:tc>
          <w:tcPr>
            <w:tcW w:w="0" w:type="auto"/>
            <w:gridSpan w:val="2"/>
            <w:vMerge/>
            <w:tcBorders/>
            <w:tcMar/>
            <w:vAlign w:val="center"/>
            <w:hideMark/>
          </w:tcPr>
          <w:p w:rsidRPr="00C55638" w:rsidR="00B61249" w:rsidP="00CF3163" w:rsidRDefault="00B61249" w14:paraId="5EEBB6A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55638" w:rsidR="00B61249" w:rsidP="00CF3163" w:rsidRDefault="00B61249" w14:paraId="13CAA246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187DCEE7" w:rsidRDefault="00B61249" w14:paraId="5FC01219" w14:noSpellErr="1" w14:textId="509CABCA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55638" w:rsidR="00B6124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  <w:r w:rsidRPr="00C55638" w:rsidR="3D47F6F5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Pr="00C55638" w:rsidR="00B61249" w:rsidTr="187DCEE7" w14:paraId="023184CF" w14:textId="77777777">
        <w:trPr>
          <w:trHeight w:val="660"/>
        </w:trPr>
        <w:tc>
          <w:tcPr>
            <w:tcW w:w="0" w:type="auto"/>
            <w:gridSpan w:val="2"/>
            <w:vMerge/>
            <w:tcBorders/>
            <w:tcMar/>
            <w:vAlign w:val="center"/>
            <w:hideMark/>
          </w:tcPr>
          <w:p w:rsidRPr="00C55638" w:rsidR="00B61249" w:rsidP="00CF3163" w:rsidRDefault="00B61249" w14:paraId="512A1A8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55638" w:rsidR="00B61249" w:rsidP="00CF3163" w:rsidRDefault="00B61249" w14:paraId="5748C599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 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00CF3163" w:rsidRDefault="00B61249" w14:paraId="1DD15188" w14:textId="29F5C41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Pr="00C55638" w:rsidR="00B61249" w:rsidTr="187DCEE7" w14:paraId="39348DE5" w14:textId="77777777">
        <w:trPr>
          <w:trHeight w:val="345"/>
        </w:trPr>
        <w:tc>
          <w:tcPr>
            <w:tcW w:w="264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40C0A7B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  </w:t>
            </w: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55638" w:rsidR="00B61249" w:rsidP="00CF3163" w:rsidRDefault="00B61249" w14:paraId="39EF830F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 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187DCEE7" w:rsidRDefault="00B61249" w14:paraId="3483A3ED" w14:noSpellErr="1" w14:textId="4082F2D4">
            <w:pPr>
              <w:spacing w:before="100" w:beforeAutospacing="on" w:after="100" w:afterAutospacing="on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55638" w:rsidR="00B61249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 </w:t>
            </w:r>
            <w:r w:rsidRPr="00C55638" w:rsidR="20821B0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Pr="00C55638" w:rsidR="00B61249" w:rsidTr="187DCEE7" w14:paraId="231F61F4" w14:textId="77777777">
        <w:trPr>
          <w:trHeight w:val="705"/>
        </w:trPr>
        <w:tc>
          <w:tcPr>
            <w:tcW w:w="0" w:type="auto"/>
            <w:gridSpan w:val="2"/>
            <w:vMerge/>
            <w:tcBorders/>
            <w:tcMar/>
            <w:vAlign w:val="center"/>
            <w:hideMark/>
          </w:tcPr>
          <w:p w:rsidRPr="00C55638" w:rsidR="00B61249" w:rsidP="00CF3163" w:rsidRDefault="00B61249" w14:paraId="3034590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/>
            <w:vAlign w:val="center"/>
            <w:hideMark/>
          </w:tcPr>
          <w:p w:rsidRPr="00C55638" w:rsidR="00B61249" w:rsidP="00CF3163" w:rsidRDefault="00B61249" w14:paraId="6347CB96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Przygotowanie do zaliczenia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55638" w:rsidR="00B61249" w:rsidP="67CE25D4" w:rsidRDefault="00B61249" w14:paraId="545A313A" w14:noSpellErr="1" w14:textId="2744CEF7">
            <w:pPr>
              <w:spacing w:before="100" w:beforeAutospacing="on" w:after="100" w:afterAutospacing="on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 w:rsidR="00B61249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 </w:t>
            </w:r>
            <w:r w:rsidRPr="00C55638" w:rsidR="00B61249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  <w:r w:rsidR="00B61249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1</w:t>
            </w:r>
            <w:r w:rsidR="4CF4CEBF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Pr="00C55638" w:rsidR="00B61249" w:rsidTr="187DCEE7" w14:paraId="2B1A8E5E" w14:textId="77777777">
        <w:trPr>
          <w:trHeight w:val="720"/>
        </w:trPr>
        <w:tc>
          <w:tcPr>
            <w:tcW w:w="0" w:type="auto"/>
            <w:gridSpan w:val="2"/>
            <w:vMerge/>
            <w:tcBorders/>
            <w:tcMar/>
            <w:vAlign w:val="center"/>
            <w:hideMark/>
          </w:tcPr>
          <w:p w:rsidRPr="00C55638" w:rsidR="00B61249" w:rsidP="00CF3163" w:rsidRDefault="00B61249" w14:paraId="05FD85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D2647" w:rsidR="00B61249" w:rsidP="00CF3163" w:rsidRDefault="00B61249" w14:paraId="6A0A0529" w14:textId="38739B3C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trike/>
                <w:kern w:val="0"/>
                <w:sz w:val="24"/>
                <w:szCs w:val="24"/>
                <w:lang w:val="pl-PL"/>
                <w14:ligatures w14:val="none"/>
              </w:rPr>
            </w:pPr>
          </w:p>
        </w:tc>
        <w:tc>
          <w:tcPr>
            <w:tcW w:w="1020" w:type="dxa"/>
            <w:gridSpan w:val="2"/>
            <w:tcMar/>
            <w:hideMark/>
          </w:tcPr>
          <w:p w:rsidRPr="00C55638" w:rsidR="00B61249" w:rsidP="00CF3163" w:rsidRDefault="00B61249" w14:paraId="1D74F653" w14:textId="77777777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Pr="00C55638" w:rsidR="00B61249" w:rsidTr="187DCEE7" w14:paraId="7E8EEEDD" w14:textId="77777777">
        <w:trPr>
          <w:trHeight w:val="360"/>
        </w:trPr>
        <w:tc>
          <w:tcPr>
            <w:tcW w:w="0" w:type="auto"/>
            <w:gridSpan w:val="2"/>
            <w:vMerge/>
            <w:tcBorders/>
            <w:tcMar/>
            <w:vAlign w:val="center"/>
            <w:hideMark/>
          </w:tcPr>
          <w:p w:rsidRPr="00C55638" w:rsidR="00B61249" w:rsidP="00CF3163" w:rsidRDefault="00B61249" w14:paraId="34D479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3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CD2647" w:rsidR="00B61249" w:rsidP="00266589" w:rsidRDefault="00B61249" w14:paraId="563982B2" w14:textId="005C5BA6">
            <w:pPr>
              <w:spacing w:before="100" w:beforeAutospacing="1" w:after="100" w:afterAutospacing="1" w:line="240" w:lineRule="auto"/>
              <w:ind w:left="360"/>
              <w:textAlignment w:val="baseline"/>
              <w:rPr>
                <w:rFonts w:ascii="Times New Roman" w:hAnsi="Times New Roman" w:eastAsia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20" w:type="dxa"/>
            <w:gridSpan w:val="2"/>
            <w:tcMar/>
            <w:hideMark/>
          </w:tcPr>
          <w:p w:rsidRPr="00C55638" w:rsidR="00B61249" w:rsidP="00CF3163" w:rsidRDefault="00B61249" w14:paraId="7757CE36" w14:textId="77777777">
            <w:pPr>
              <w:spacing w:before="100" w:beforeAutospacing="1" w:after="100" w:afterAutospacing="1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Pr="00C55638" w:rsidR="00B61249" w:rsidTr="187DCEE7" w14:paraId="714F9D4D" w14:textId="77777777">
        <w:trPr>
          <w:trHeight w:val="360"/>
        </w:trPr>
        <w:tc>
          <w:tcPr>
            <w:tcW w:w="80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C55638" w:rsidR="00B61249" w:rsidP="00CF3163" w:rsidRDefault="00B61249" w14:paraId="4C6EA13A" w14:textId="77777777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:lang w:val="es-ES"/>
                <w14:ligatures w14:val="none"/>
              </w:rPr>
              <w:t> </w:t>
            </w:r>
            <w:r w:rsidRPr="00C55638">
              <w:rPr>
                <w:rFonts w:ascii="Arial" w:hAnsi="Arial" w:eastAsia="Times New Roman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266589" w:rsidR="00B61249" w:rsidP="67CE25D4" w:rsidRDefault="00266589" w14:paraId="4B2BFB2C" w14:textId="5C889102" w14:noSpellErr="1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="2A281DFA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Pr="00C55638" w:rsidR="00B61249" w:rsidTr="187DCEE7" w14:paraId="19495E11" w14:textId="77777777">
        <w:trPr>
          <w:trHeight w:val="390"/>
        </w:trPr>
        <w:tc>
          <w:tcPr>
            <w:tcW w:w="80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DBE5F1"/>
            <w:tcMar/>
            <w:vAlign w:val="center"/>
          </w:tcPr>
          <w:p w:rsidRPr="00C55638" w:rsidR="00B61249" w:rsidP="00CF3163" w:rsidRDefault="00CD2647" w14:paraId="16527668" w14:textId="6B600E73">
            <w:pPr>
              <w:spacing w:before="100" w:beforeAutospacing="1" w:after="100" w:afterAutospacing="1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pl-PL"/>
                <w14:ligatures w14:val="none"/>
              </w:rPr>
            </w:pPr>
            <w:r w:rsidRPr="0026658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2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</w:tcPr>
          <w:p w:rsidRPr="00266589" w:rsidR="00B61249" w:rsidP="67CE25D4" w:rsidRDefault="00CD2647" w14:paraId="749528C1" w14:textId="5C2EE070" w14:noSpellErr="1">
            <w:pPr>
              <w:spacing w:before="100" w:beforeAutospacing="on" w:after="100" w:afterAutospacing="on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266589" w:rsidR="70AF0C6D">
              <w:rPr>
                <w:rFonts w:ascii="Arial" w:hAnsi="Arial" w:eastAsia="Times New Roman" w:cs="Arial"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:rsidRPr="00CD2647" w:rsidR="00B61249" w:rsidP="00CD2647" w:rsidRDefault="00B61249" w14:paraId="75D7C4D1" w14:textId="60FEE312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sectPr w:rsidRPr="00CD2647" w:rsidR="00B61249" w:rsidSect="00E8106E">
      <w:pgSz w:w="12240" w:h="15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63B18"/>
    <w:multiLevelType w:val="multilevel"/>
    <w:tmpl w:val="AC7A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5C270E5F"/>
    <w:multiLevelType w:val="hybridMultilevel"/>
    <w:tmpl w:val="16506D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6F575BF"/>
    <w:multiLevelType w:val="hybridMultilevel"/>
    <w:tmpl w:val="67C8F756"/>
    <w:lvl w:ilvl="0" w:tplc="524A3E1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410352">
    <w:abstractNumId w:val="0"/>
  </w:num>
  <w:num w:numId="2" w16cid:durableId="847985851">
    <w:abstractNumId w:val="2"/>
  </w:num>
  <w:num w:numId="3" w16cid:durableId="1443767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249"/>
    <w:rsid w:val="0020188D"/>
    <w:rsid w:val="00266589"/>
    <w:rsid w:val="002F20EA"/>
    <w:rsid w:val="002F27ED"/>
    <w:rsid w:val="00691087"/>
    <w:rsid w:val="009E64B8"/>
    <w:rsid w:val="00B61249"/>
    <w:rsid w:val="00BB380D"/>
    <w:rsid w:val="00C40974"/>
    <w:rsid w:val="00C73431"/>
    <w:rsid w:val="00CD2647"/>
    <w:rsid w:val="00E8106E"/>
    <w:rsid w:val="03153FA2"/>
    <w:rsid w:val="0A6AD88C"/>
    <w:rsid w:val="187DCEE7"/>
    <w:rsid w:val="20821B08"/>
    <w:rsid w:val="274C9B20"/>
    <w:rsid w:val="2A281DFA"/>
    <w:rsid w:val="2A2A0B61"/>
    <w:rsid w:val="3787D477"/>
    <w:rsid w:val="3D47F6F5"/>
    <w:rsid w:val="469D04E8"/>
    <w:rsid w:val="47D10FE4"/>
    <w:rsid w:val="4829F319"/>
    <w:rsid w:val="4CF4CEBF"/>
    <w:rsid w:val="4E2988DA"/>
    <w:rsid w:val="4F5487FD"/>
    <w:rsid w:val="556345F7"/>
    <w:rsid w:val="67CE25D4"/>
    <w:rsid w:val="70AF0C6D"/>
    <w:rsid w:val="77B4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B102"/>
  <w15:chartTrackingRefBased/>
  <w15:docId w15:val="{2CD526C2-A105-4616-97A1-3C4D6868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61249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124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124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1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1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1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1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1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1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1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6124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6124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6124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6124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6124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6124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6124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6124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612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124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6124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1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61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124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612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12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12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124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612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12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B4C5005-E4A1-41E4-93C1-F8DE6717370E}"/>
</file>

<file path=customXml/itemProps2.xml><?xml version="1.0" encoding="utf-8"?>
<ds:datastoreItem xmlns:ds="http://schemas.openxmlformats.org/officeDocument/2006/customXml" ds:itemID="{086CBA32-F39E-4F23-9D13-E08EB1249502}"/>
</file>

<file path=customXml/itemProps3.xml><?xml version="1.0" encoding="utf-8"?>
<ds:datastoreItem xmlns:ds="http://schemas.openxmlformats.org/officeDocument/2006/customXml" ds:itemID="{BB6A2C81-87CF-4FA4-A9D4-7DC278DA36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Ewelina Salwin</dc:creator>
  <keywords/>
  <dc:description/>
  <lastModifiedBy>Renata Czop</lastModifiedBy>
  <revision>9</revision>
  <dcterms:created xsi:type="dcterms:W3CDTF">2024-09-19T19:52:00.0000000Z</dcterms:created>
  <dcterms:modified xsi:type="dcterms:W3CDTF">2025-10-27T19:24:17.8022829Z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